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2" w:rightChars="-10"/>
        <w:jc w:val="center"/>
        <w:rPr>
          <w:rFonts w:ascii="汉仪大宋简" w:hAnsi="宋体" w:eastAsia="汉仪大宋简" w:cs="宋体"/>
          <w:color w:val="FF0000"/>
          <w:spacing w:val="80"/>
          <w:w w:val="80"/>
          <w:sz w:val="96"/>
          <w:szCs w:val="96"/>
        </w:rPr>
      </w:pPr>
      <w:r>
        <w:rPr>
          <w:rFonts w:hint="eastAsia" w:ascii="汉仪大宋简" w:hAnsi="宋体" w:eastAsia="汉仪大宋简" w:cs="宋体"/>
          <w:color w:val="FF0000"/>
          <w:spacing w:val="80"/>
          <w:w w:val="80"/>
          <w:sz w:val="96"/>
          <w:szCs w:val="96"/>
        </w:rPr>
        <w:t>山东省奶业协会文件</w:t>
      </w:r>
    </w:p>
    <w:p>
      <w:pPr>
        <w:spacing w:line="360" w:lineRule="auto"/>
        <w:ind w:right="-22" w:rightChars="-10"/>
        <w:jc w:val="center"/>
        <w:rPr>
          <w:rFonts w:ascii="仿宋_GB2312" w:hAnsi="宋体" w:eastAsia="仿宋_GB2312" w:cs="宋体"/>
          <w:b/>
          <w:color w:val="FF0000"/>
          <w:w w:val="55"/>
          <w:sz w:val="132"/>
          <w:szCs w:val="1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鲁奶协发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〔2018〕07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号</w:t>
      </w:r>
    </w:p>
    <w:p>
      <w:pPr>
        <w:jc w:val="center"/>
        <w:rPr>
          <w:rFonts w:ascii="方正大标宋简体" w:hAnsi="宋体" w:eastAsia="方正大标宋简体"/>
          <w:sz w:val="36"/>
          <w:szCs w:val="36"/>
        </w:rPr>
      </w:pPr>
      <w:r>
        <w:rPr>
          <w:rFonts w:ascii="黑体" w:hAnsi="宋体" w:eastAsia="黑体" w:cs="宋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101600</wp:posOffset>
                </wp:positionV>
                <wp:extent cx="5715000" cy="0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3pt;margin-top:8pt;height:0pt;width:450pt;z-index:251659264;mso-width-relative:page;mso-height-relative:page;" filled="f" stroked="t" coordsize="21600,21600" o:gfxdata="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6lgmCdMAAAAHAQAADwAAAAAAAAABACAAAAAiAAAAZHJzL2Rvd25yZXYu&#10;eG1sUEsBAhQAFAAAAAgAh07iQIhNsA3HAQAAmgMAAA4AAAAAAAAAAQAgAAAAIgEAAGRycy9lMm9E&#10;b2MueG1sUEsFBgAAAAAGAAYAWQEAAFs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-260" w:leftChars="-118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关于召开第五届山东现代奶业大会</w:t>
      </w:r>
    </w:p>
    <w:p>
      <w:pPr>
        <w:ind w:left="-260" w:leftChars="-118"/>
        <w:jc w:val="center"/>
        <w:rPr>
          <w:rFonts w:ascii="方正大标宋简体" w:hAnsi="方正大标宋简体" w:eastAsia="方正大标宋简体" w:cs="方正大标宋简体"/>
          <w:spacing w:val="17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暨首届中国乳肉兼用牛发展论坛的通知</w:t>
      </w:r>
    </w:p>
    <w:p>
      <w:pPr>
        <w:spacing w:after="0" w:line="560" w:lineRule="exact"/>
        <w:ind w:firstLine="562" w:firstLineChars="200"/>
        <w:jc w:val="both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深入学习贯彻《国务院办公厅关于推进奶业振兴保障乳品质量安全的意见》（以下简称《国办意见》）和胡春华副总理在全国奶业振兴工作推进会议讲话精神，共谋奶业全面振兴大计，第五届山东现代奶业大会暨首届中国乳肉兼用牛发展论坛将于11月上旬在山东东营召开，现将有关事项通知如下：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黑体" w:hAnsi="黑体" w:eastAsia="黑体" w:cs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一、大会组织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主办单位：山东省奶业协会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中国中小牧场发展联盟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指导单位：山东省畜牧兽医局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中国奶业协会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中国畜牧协会牛业分会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冠名单位：山东华澳大地农业发展有限公司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协办单位：利拉伐（天津）有限公司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东营澳亚现代牧场有限公司</w:t>
      </w:r>
    </w:p>
    <w:p>
      <w:pPr>
        <w:tabs>
          <w:tab w:val="left" w:pos="630"/>
        </w:tabs>
        <w:spacing w:after="0" w:line="360" w:lineRule="auto"/>
        <w:ind w:firstLine="2100" w:firstLineChars="7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山东健源生物科技有限公司</w:t>
      </w:r>
    </w:p>
    <w:p>
      <w:pPr>
        <w:tabs>
          <w:tab w:val="left" w:pos="630"/>
        </w:tabs>
        <w:spacing w:after="0" w:line="360" w:lineRule="auto"/>
        <w:ind w:firstLine="2100" w:firstLineChars="7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山东华田牧业科技有限责任公司          </w:t>
      </w:r>
    </w:p>
    <w:p>
      <w:pPr>
        <w:tabs>
          <w:tab w:val="left" w:pos="630"/>
        </w:tabs>
        <w:spacing w:after="0" w:line="360" w:lineRule="auto"/>
        <w:ind w:firstLine="2100" w:firstLineChars="7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泰安意美特机械有限公司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赞助单位：山东省种公牛站有限责任公司</w:t>
      </w:r>
    </w:p>
    <w:p>
      <w:pPr>
        <w:tabs>
          <w:tab w:val="left" w:pos="630"/>
        </w:tabs>
        <w:spacing w:after="0" w:line="360" w:lineRule="auto"/>
        <w:ind w:firstLine="2100" w:firstLineChars="7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济南深蓝动物保健品有限公司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河北华昌机械设备有限公司</w:t>
      </w:r>
    </w:p>
    <w:p>
      <w:pPr>
        <w:tabs>
          <w:tab w:val="left" w:pos="630"/>
        </w:tabs>
        <w:spacing w:after="0" w:line="360" w:lineRule="auto"/>
        <w:ind w:firstLine="2100" w:firstLineChars="7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安徽永牧机械集团有限公司</w:t>
      </w:r>
    </w:p>
    <w:p>
      <w:pPr>
        <w:tabs>
          <w:tab w:val="left" w:pos="630"/>
        </w:tabs>
        <w:spacing w:after="0" w:line="360" w:lineRule="auto"/>
        <w:ind w:firstLine="2100" w:firstLineChars="7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山东禾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草业有限公司</w:t>
      </w:r>
    </w:p>
    <w:p>
      <w:pPr>
        <w:pStyle w:val="13"/>
        <w:snapToGrid w:val="0"/>
        <w:spacing w:line="360" w:lineRule="auto"/>
        <w:ind w:firstLine="600" w:firstLineChars="200"/>
        <w:rPr>
          <w:rFonts w:hint="eastAsia" w:ascii="仿宋_GB2312" w:hAnsi="Tahoma" w:eastAsia="仿宋_GB2312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媒体支持：</w:t>
      </w:r>
      <w:r>
        <w:rPr>
          <w:rFonts w:hint="eastAsia" w:ascii="仿宋_GB2312" w:hAnsi="Tahoma" w:eastAsia="仿宋_GB2312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中国奶业协会信息网</w:t>
      </w:r>
    </w:p>
    <w:p>
      <w:pPr>
        <w:pStyle w:val="13"/>
        <w:snapToGrid w:val="0"/>
        <w:spacing w:line="360" w:lineRule="auto"/>
        <w:ind w:firstLine="600" w:firstLineChars="200"/>
        <w:rPr>
          <w:rFonts w:hint="eastAsia" w:ascii="仿宋_GB2312" w:hAnsi="Tahoma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ahoma" w:eastAsia="仿宋_GB2312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Tahoma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《中国奶牛》杂志</w:t>
      </w:r>
    </w:p>
    <w:p>
      <w:pPr>
        <w:pStyle w:val="13"/>
        <w:snapToGrid w:val="0"/>
        <w:spacing w:line="360" w:lineRule="auto"/>
        <w:ind w:firstLine="600" w:firstLineChars="200"/>
        <w:rPr>
          <w:rFonts w:ascii="仿宋_GB2312" w:hAnsi="Tahoma" w:eastAsia="仿宋_GB2312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ahoma" w:eastAsia="仿宋_GB2312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 xml:space="preserve">         《荷斯坦》杂志</w:t>
      </w:r>
    </w:p>
    <w:p>
      <w:pPr>
        <w:pStyle w:val="13"/>
        <w:snapToGrid w:val="0"/>
        <w:spacing w:line="360" w:lineRule="auto"/>
        <w:ind w:firstLine="600" w:firstLineChars="200"/>
        <w:rPr>
          <w:rFonts w:ascii="仿宋_GB2312" w:hAnsi="Tahoma" w:eastAsia="仿宋_GB2312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ahoma" w:eastAsia="仿宋_GB2312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 xml:space="preserve">         《中国乳业》杂志</w:t>
      </w:r>
    </w:p>
    <w:p>
      <w:pPr>
        <w:pStyle w:val="13"/>
        <w:snapToGrid w:val="0"/>
        <w:spacing w:line="360" w:lineRule="auto"/>
        <w:ind w:firstLine="600" w:firstLineChars="200"/>
        <w:rPr>
          <w:rFonts w:ascii="仿宋_GB2312" w:hAnsi="Tahoma" w:eastAsia="仿宋_GB2312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ahoma" w:eastAsia="仿宋_GB2312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 xml:space="preserve">         《饲料研究》杂志         </w:t>
      </w:r>
    </w:p>
    <w:p>
      <w:pPr>
        <w:pStyle w:val="13"/>
        <w:snapToGrid w:val="0"/>
        <w:spacing w:line="360" w:lineRule="auto"/>
        <w:ind w:firstLine="600" w:firstLineChars="200"/>
        <w:rPr>
          <w:rFonts w:ascii="仿宋_GB2312" w:hAnsi="Tahoma" w:eastAsia="仿宋_GB2312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ahoma" w:eastAsia="仿宋_GB2312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 xml:space="preserve">         《奶牛》杂志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《乳业时报》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《齐鲁牧业报》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二、大会主题</w:t>
      </w:r>
    </w:p>
    <w:p>
      <w:pPr>
        <w:tabs>
          <w:tab w:val="left" w:pos="630"/>
        </w:tabs>
        <w:spacing w:after="0" w:line="360" w:lineRule="auto"/>
        <w:ind w:firstLine="602" w:firstLineChars="200"/>
        <w:jc w:val="both"/>
        <w:rPr>
          <w:rFonts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新时代  新格局  新秩序  新发展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三、大会主要内容</w:t>
      </w:r>
    </w:p>
    <w:p>
      <w:pPr>
        <w:tabs>
          <w:tab w:val="left" w:pos="630"/>
        </w:tabs>
        <w:spacing w:after="0" w:line="360" w:lineRule="auto"/>
        <w:ind w:firstLine="602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大会以深入学习贯彻《国办意见》为主线，紧密结合奶业发展实际，深入探讨奶业振兴之路，大会通过大会报告、乳肉兼用牛发展论坛、专业交流、现场展示和参观等多种形式进行广泛交流，由国内外知名行业专家、技术专家和实业家作精彩报告。届时，山东省畜牧兽医局、中国奶业协会领导就贯彻《国办意见》发表重要讲话。会议还就中小牧场活体抵押贷款问题进行探讨。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大会报告的主要内容和专家: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outlineLvl w:val="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1、借鉴国外先进经验促进中国奶业现代化</w:t>
      </w:r>
    </w:p>
    <w:p>
      <w:pPr>
        <w:tabs>
          <w:tab w:val="left" w:pos="630"/>
        </w:tabs>
        <w:spacing w:after="0" w:line="360" w:lineRule="auto"/>
        <w:ind w:left="1798" w:leftChars="272" w:hanging="1200" w:hangingChars="400"/>
        <w:jc w:val="both"/>
        <w:rPr>
          <w:rFonts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刘玉满  中国社科院研究员、中国林牧渔业经济学会常务副会长兼秘书长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2、台湾奶业发展历程及模式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方清泉  台湾乳业协会秘书长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3、中美贸易战对我国奶业发展的影响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豆  明  《荷斯坦》杂志主编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4、我国规模化牧场疫病防控策略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王春璈  山东农业大学教授、兽医专家、现代牧业顾问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outlineLvl w:val="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5、世界乳肉兼用牛产业发展趋势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许尚忠  中国农科院研究员、中国畜牧协会牛业分会会长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6、乳肉兼用牛遗传进展趋势及利用前景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王雅春  中国农业大学教授、牛育种专家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7、精准数据管理帮助您的牧场实现持续盈利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付海涵  利拉伐整机方案团队经理</w:t>
      </w:r>
    </w:p>
    <w:p>
      <w:pPr>
        <w:numPr>
          <w:ilvl w:val="0"/>
          <w:numId w:val="1"/>
        </w:num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挪威养牛业概况及奶农盈利模式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马格那·孙福  挪威农业食品部副司长、主任（等四人）</w:t>
      </w:r>
    </w:p>
    <w:p>
      <w:pPr>
        <w:numPr>
          <w:ilvl w:val="0"/>
          <w:numId w:val="1"/>
        </w:numPr>
        <w:tabs>
          <w:tab w:val="left" w:pos="630"/>
        </w:tabs>
        <w:spacing w:after="0" w:line="360" w:lineRule="auto"/>
        <w:ind w:firstLine="600" w:firstLineChars="200"/>
        <w:jc w:val="both"/>
        <w:rPr>
          <w:rFonts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大牧场数据管理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卫军帅  东营澳亚现代牧场有限公司质量、兽医技术总监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outlineLvl w:val="0"/>
        <w:rPr>
          <w:rFonts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10、乳肉兼用牛的饲养与效益分析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刘桂书  张北华田牧业科技有限公司总经理  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另外大会请河北华昌、山东健源、泰安意美特等技术专家做专业技术分享（大会具体日程待发）。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三、会议时间、地址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时间：11月6—8日召开，6日报到。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酒店地址：东营市垦利蓝海汇洲大酒店（东营市垦利县新区民丰路与万兴路交叉口）。电话：0546-2891999。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四、参加人员：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1.省内外奶农、奶牛（乳肉兼用牛、奶羊）合作社、规模饲养场；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2.乳品加工企业；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3.产销一体化经营组织、鲜奶吧；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4.饲草料、动物保健、牧场设施装备、生产、加工、制造、经销企业；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5.奶牛、肉牛、奶山羊、牧草产业技术体系组成人员及专家等。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6、邀请兄弟省市区奶业协会领导出席。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黑体" w:hAnsi="黑体" w:eastAsia="黑体" w:cs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五、有关事项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（一）会务费：奶农、奶牛合作社、规模化牧场、协会常务理事、副会长、办事处主任免收会务费；其他参会人员800元/人；11月5日前通过银行汇款的600元/人;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参会人员住宿、交通费自理。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（二）会务费汇至：户名：山东省奶业协会  帐号：224722302029  开户行：中国银行济南中大槐树支行营业部（行号：104451039558）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（三）参加展示的单位企业，请于26前把企业宣传彩页、宣传背景板的电子版发送至协会邮箱sdnyxh@126.com。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（四）请各市奶协办事处积极组织本区域内的奶牛场、奶牛合作社、和规模牧场及相关企业参加。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黑体" w:hAnsi="黑体" w:eastAsia="黑体" w:cs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（五）报名截止日期为10月31日。</w:t>
      </w: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（六）山东省奶业协会联系方式</w:t>
      </w:r>
    </w:p>
    <w:p>
      <w:pPr>
        <w:spacing w:after="0" w:line="360" w:lineRule="auto"/>
        <w:ind w:firstLine="600" w:firstLineChars="200"/>
        <w:jc w:val="both"/>
        <w:rPr>
          <w:rStyle w:val="8"/>
          <w:rFonts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联系人：</w:t>
      </w:r>
    </w:p>
    <w:p>
      <w:pPr>
        <w:spacing w:after="0" w:line="360" w:lineRule="auto"/>
        <w:ind w:firstLine="600" w:firstLineChars="200"/>
        <w:jc w:val="both"/>
        <w:rPr>
          <w:rStyle w:val="8"/>
          <w:rFonts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秘书长：汪玲莉   13953111300（微信同步）</w:t>
      </w:r>
    </w:p>
    <w:p>
      <w:pPr>
        <w:spacing w:after="0" w:line="360" w:lineRule="auto"/>
        <w:ind w:firstLine="600" w:firstLineChars="200"/>
        <w:jc w:val="both"/>
        <w:rPr>
          <w:rStyle w:val="8"/>
          <w:rFonts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  任：李  娟   15615770689（微信同步）</w:t>
      </w:r>
    </w:p>
    <w:p>
      <w:pPr>
        <w:spacing w:after="0" w:line="360" w:lineRule="auto"/>
        <w:ind w:firstLine="600" w:firstLineChars="200"/>
        <w:jc w:val="both"/>
        <w:rPr>
          <w:rStyle w:val="8"/>
          <w:rFonts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电话/传真： 0531-87198776</w:t>
      </w:r>
    </w:p>
    <w:p>
      <w:pPr>
        <w:spacing w:after="0" w:line="360" w:lineRule="auto"/>
        <w:ind w:firstLine="600" w:firstLineChars="200"/>
        <w:jc w:val="both"/>
        <w:rPr>
          <w:rStyle w:val="8"/>
          <w:rFonts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邮箱：sdnyxh@126.com</w:t>
      </w:r>
    </w:p>
    <w:p>
      <w:pPr>
        <w:spacing w:after="0" w:line="360" w:lineRule="auto"/>
        <w:ind w:firstLine="600" w:firstLineChars="200"/>
        <w:jc w:val="both"/>
        <w:rPr>
          <w:rStyle w:val="8"/>
          <w:rFonts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地址：济南市槐荫区槐村街 68 号省畜牧局 1306 室</w:t>
      </w:r>
    </w:p>
    <w:p>
      <w:pPr>
        <w:spacing w:after="0" w:line="360" w:lineRule="auto"/>
        <w:ind w:firstLine="600" w:firstLineChars="200"/>
        <w:jc w:val="both"/>
        <w:rPr>
          <w:rStyle w:val="8"/>
          <w:rFonts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邮编：250022</w:t>
      </w:r>
    </w:p>
    <w:p>
      <w:pPr>
        <w:spacing w:after="0" w:line="360" w:lineRule="auto"/>
        <w:ind w:firstLine="600" w:firstLineChars="200"/>
        <w:jc w:val="both"/>
        <w:rPr>
          <w:rStyle w:val="8"/>
          <w:rFonts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（四）有关会议筹备进展信息，请关注山东省奶业协会官网http://www.sdnaiye.com查询。</w:t>
      </w:r>
    </w:p>
    <w:p>
      <w:pPr>
        <w:spacing w:after="0" w:line="360" w:lineRule="auto"/>
        <w:ind w:firstLine="600" w:firstLineChars="200"/>
        <w:jc w:val="both"/>
        <w:rPr>
          <w:rStyle w:val="8"/>
          <w:rFonts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ind w:firstLine="600" w:firstLineChars="200"/>
        <w:jc w:val="both"/>
        <w:rPr>
          <w:rStyle w:val="8"/>
          <w:rFonts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166370</wp:posOffset>
            </wp:positionV>
            <wp:extent cx="1634490" cy="1628775"/>
            <wp:effectExtent l="19050" t="0" r="3810" b="0"/>
            <wp:wrapNone/>
            <wp:docPr id="1" name="图片 5" descr="省奶协的章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省奶协的章红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ind w:firstLine="600" w:firstLineChars="200"/>
        <w:jc w:val="both"/>
        <w:rPr>
          <w:rStyle w:val="8"/>
          <w:rFonts w:ascii="仿宋_GB2312" w:hAnsi="黑体" w:eastAsia="仿宋_GB2312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after="0" w:line="560" w:lineRule="exact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山东省奶业协会</w:t>
      </w:r>
    </w:p>
    <w:p>
      <w:pPr>
        <w:spacing w:after="0" w:line="560" w:lineRule="exact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2018年10月18日</w:t>
      </w:r>
    </w:p>
    <w:p>
      <w:pPr>
        <w:rPr>
          <w:rFonts w:ascii="黑体" w:hAnsi="仿宋" w:eastAsia="黑体"/>
          <w:color w:val="000000"/>
          <w:sz w:val="30"/>
          <w:szCs w:val="30"/>
          <w:u w:val="single"/>
        </w:rPr>
      </w:pPr>
    </w:p>
    <w:p>
      <w:pPr>
        <w:rPr>
          <w:rFonts w:ascii="黑体" w:hAnsi="仿宋" w:eastAsia="黑体"/>
          <w:color w:val="000000"/>
          <w:sz w:val="30"/>
          <w:szCs w:val="30"/>
          <w:u w:val="single"/>
        </w:rPr>
      </w:pPr>
    </w:p>
    <w:p>
      <w:pPr>
        <w:rPr>
          <w:rFonts w:hint="eastAsia" w:ascii="黑体" w:hAnsi="仿宋" w:eastAsia="黑体"/>
          <w:color w:val="000000"/>
          <w:sz w:val="30"/>
          <w:szCs w:val="30"/>
          <w:u w:val="single"/>
        </w:rPr>
      </w:pPr>
    </w:p>
    <w:p>
      <w:pPr>
        <w:rPr>
          <w:rFonts w:ascii="黑体" w:hAnsi="仿宋" w:eastAsia="黑体"/>
          <w:color w:val="000000"/>
          <w:sz w:val="30"/>
          <w:szCs w:val="30"/>
          <w:u w:val="single"/>
        </w:rPr>
      </w:pP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"/>
        </w:tabs>
        <w:spacing w:after="0" w:line="360" w:lineRule="auto"/>
        <w:ind w:firstLine="600" w:firstLineChars="200"/>
        <w:jc w:val="both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（此页无正文）</w:t>
      </w:r>
    </w:p>
    <w:p>
      <w:pPr>
        <w:rPr>
          <w:rFonts w:ascii="黑体" w:hAnsi="仿宋" w:eastAsia="黑体"/>
          <w:color w:val="000000"/>
          <w:sz w:val="30"/>
          <w:szCs w:val="30"/>
          <w:u w:val="single"/>
        </w:rPr>
      </w:pPr>
    </w:p>
    <w:p>
      <w:pPr>
        <w:rPr>
          <w:rFonts w:ascii="黑体" w:hAnsi="仿宋" w:eastAsia="黑体"/>
          <w:color w:val="000000"/>
          <w:sz w:val="30"/>
          <w:szCs w:val="30"/>
          <w:u w:val="single"/>
        </w:rPr>
      </w:pPr>
    </w:p>
    <w:p>
      <w:pPr>
        <w:rPr>
          <w:rFonts w:ascii="黑体" w:hAnsi="仿宋" w:eastAsia="黑体"/>
          <w:color w:val="000000"/>
          <w:sz w:val="30"/>
          <w:szCs w:val="30"/>
          <w:u w:val="single"/>
        </w:rPr>
      </w:pPr>
    </w:p>
    <w:p>
      <w:pPr>
        <w:rPr>
          <w:rFonts w:ascii="黑体" w:hAnsi="仿宋" w:eastAsia="黑体"/>
          <w:color w:val="000000"/>
          <w:sz w:val="30"/>
          <w:szCs w:val="30"/>
          <w:u w:val="single"/>
        </w:rPr>
      </w:pPr>
    </w:p>
    <w:p>
      <w:pPr>
        <w:rPr>
          <w:rFonts w:ascii="黑体" w:hAnsi="仿宋" w:eastAsia="黑体"/>
          <w:color w:val="000000"/>
          <w:sz w:val="30"/>
          <w:szCs w:val="30"/>
          <w:u w:val="single"/>
        </w:rPr>
      </w:pPr>
    </w:p>
    <w:p>
      <w:pPr>
        <w:rPr>
          <w:rFonts w:ascii="黑体" w:hAnsi="仿宋" w:eastAsia="黑体"/>
          <w:color w:val="000000"/>
          <w:sz w:val="30"/>
          <w:szCs w:val="30"/>
          <w:u w:val="single"/>
        </w:rPr>
      </w:pPr>
    </w:p>
    <w:p>
      <w:pPr>
        <w:rPr>
          <w:rFonts w:ascii="黑体" w:hAnsi="仿宋" w:eastAsia="黑体"/>
          <w:color w:val="000000"/>
          <w:sz w:val="30"/>
          <w:szCs w:val="30"/>
          <w:u w:val="single"/>
        </w:rPr>
      </w:pPr>
    </w:p>
    <w:p>
      <w:pPr>
        <w:rPr>
          <w:rFonts w:ascii="黑体" w:hAnsi="仿宋" w:eastAsia="黑体"/>
          <w:color w:val="000000"/>
          <w:sz w:val="30"/>
          <w:szCs w:val="30"/>
          <w:u w:val="single"/>
        </w:rPr>
      </w:pPr>
    </w:p>
    <w:p>
      <w:pPr>
        <w:rPr>
          <w:rFonts w:ascii="黑体" w:hAnsi="仿宋" w:eastAsia="黑体"/>
          <w:color w:val="000000"/>
          <w:sz w:val="30"/>
          <w:szCs w:val="30"/>
          <w:u w:val="single"/>
        </w:rPr>
      </w:pPr>
    </w:p>
    <w:p>
      <w:pPr>
        <w:rPr>
          <w:rFonts w:ascii="黑体" w:hAnsi="仿宋" w:eastAsia="黑体"/>
          <w:color w:val="000000"/>
          <w:sz w:val="30"/>
          <w:szCs w:val="30"/>
          <w:u w:val="single"/>
        </w:rPr>
      </w:pPr>
    </w:p>
    <w:p>
      <w:pPr>
        <w:rPr>
          <w:rFonts w:ascii="黑体" w:hAnsi="仿宋" w:eastAsia="黑体"/>
          <w:color w:val="000000"/>
          <w:sz w:val="30"/>
          <w:szCs w:val="30"/>
          <w:u w:val="single"/>
        </w:rPr>
      </w:pPr>
    </w:p>
    <w:p>
      <w:pPr>
        <w:rPr>
          <w:rFonts w:ascii="黑体" w:hAnsi="仿宋" w:eastAsia="黑体"/>
          <w:color w:val="000000"/>
          <w:sz w:val="30"/>
          <w:szCs w:val="30"/>
          <w:u w:val="single"/>
        </w:rPr>
      </w:pPr>
    </w:p>
    <w:p>
      <w:pPr>
        <w:rPr>
          <w:rFonts w:ascii="黑体" w:hAnsi="仿宋" w:eastAsia="黑体"/>
          <w:color w:val="000000"/>
          <w:sz w:val="30"/>
          <w:szCs w:val="30"/>
          <w:u w:val="single"/>
        </w:rPr>
      </w:pPr>
    </w:p>
    <w:p>
      <w:pPr>
        <w:rPr>
          <w:rFonts w:ascii="宋体" w:hAnsi="宋体"/>
          <w:color w:val="000000"/>
          <w:sz w:val="30"/>
          <w:szCs w:val="30"/>
        </w:rPr>
      </w:pPr>
      <w:r>
        <w:rPr>
          <w:rFonts w:hint="eastAsia" w:ascii="黑体" w:hAnsi="仿宋" w:eastAsia="黑体"/>
          <w:color w:val="000000"/>
          <w:sz w:val="30"/>
          <w:szCs w:val="30"/>
          <w:u w:val="single"/>
        </w:rPr>
        <w:t xml:space="preserve">主题词：现代奶业  大会  乳肉兼用牛  论坛  通知                </w:t>
      </w:r>
      <w:r>
        <w:rPr>
          <w:rFonts w:hint="eastAsia" w:ascii="黑体" w:hAnsi="仿宋" w:eastAsia="黑体"/>
          <w:color w:val="FFFFFF" w:themeColor="background1"/>
          <w:sz w:val="30"/>
          <w:szCs w:val="30"/>
          <w:u w:val="single"/>
          <w14:textFill>
            <w14:solidFill>
              <w14:schemeClr w14:val="bg1"/>
            </w14:solidFill>
          </w14:textFill>
        </w:rPr>
        <w:t>.</w:t>
      </w:r>
    </w:p>
    <w:p>
      <w:pPr>
        <w:tabs>
          <w:tab w:val="left" w:pos="540"/>
        </w:tabs>
        <w:spacing w:after="0" w:line="360" w:lineRule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黑体" w:hAnsi="仿宋" w:eastAsia="黑体"/>
          <w:color w:val="000000"/>
          <w:sz w:val="30"/>
          <w:szCs w:val="30"/>
          <w:u w:val="single"/>
        </w:rPr>
        <w:t>抄  报：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农业农村部奶业管理办公室  山东省畜牧兽医局  山东省社会 </w:t>
      </w:r>
    </w:p>
    <w:p>
      <w:pPr>
        <w:tabs>
          <w:tab w:val="left" w:pos="540"/>
        </w:tabs>
        <w:spacing w:after="0" w:line="360" w:lineRule="auto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组织管理局  中国奶业协会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_GB2312" w:eastAsia="仿宋_GB2312"/>
          <w:color w:val="FFFFFF" w:themeColor="background1"/>
          <w:sz w:val="30"/>
          <w:szCs w:val="30"/>
          <w:u w:val="single"/>
          <w14:textFill>
            <w14:solidFill>
              <w14:schemeClr w14:val="bg1"/>
            </w14:solidFill>
          </w14:textFill>
        </w:rPr>
        <w:t>.</w:t>
      </w:r>
    </w:p>
    <w:p>
      <w:pPr>
        <w:tabs>
          <w:tab w:val="left" w:pos="540"/>
        </w:tabs>
        <w:spacing w:after="0" w:line="360" w:lineRule="auto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黑体" w:hAnsi="仿宋" w:eastAsia="黑体"/>
          <w:color w:val="000000"/>
          <w:sz w:val="30"/>
          <w:szCs w:val="30"/>
          <w:u w:val="single"/>
        </w:rPr>
        <w:t>抄  送：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东营市畜牧兽医局  省奶业协会东营办事处  本会会长、副会 </w:t>
      </w:r>
      <w:r>
        <w:rPr>
          <w:rFonts w:hint="eastAsia" w:ascii="仿宋_GB2312" w:eastAsia="仿宋_GB2312"/>
          <w:color w:val="FFFFFF" w:themeColor="background1"/>
          <w:sz w:val="30"/>
          <w:szCs w:val="30"/>
          <w:u w:val="single"/>
          <w14:textFill>
            <w14:solidFill>
              <w14:schemeClr w14:val="bg1"/>
            </w14:solidFill>
          </w14:textFill>
        </w:rPr>
        <w:t>.</w:t>
      </w:r>
    </w:p>
    <w:p>
      <w:pPr>
        <w:tabs>
          <w:tab w:val="left" w:pos="540"/>
        </w:tabs>
        <w:spacing w:after="0" w:line="360" w:lineRule="auto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长、秘书长  奶业、乳肉兼用牛改良重点市县（市、区）畜牧 </w:t>
      </w:r>
      <w:r>
        <w:rPr>
          <w:rFonts w:hint="eastAsia" w:ascii="仿宋_GB2312" w:eastAsia="仿宋_GB2312"/>
          <w:color w:val="FFFFFF" w:themeColor="background1"/>
          <w:sz w:val="30"/>
          <w:szCs w:val="30"/>
          <w:u w:val="single"/>
          <w14:textFill>
            <w14:solidFill>
              <w14:schemeClr w14:val="bg1"/>
            </w14:solidFill>
          </w14:textFill>
        </w:rPr>
        <w:t>.</w:t>
      </w:r>
    </w:p>
    <w:p>
      <w:pPr>
        <w:tabs>
          <w:tab w:val="left" w:pos="540"/>
        </w:tabs>
        <w:spacing w:after="0" w:line="360" w:lineRule="auto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局  省牛科技创新团队                                   </w:t>
      </w:r>
      <w:r>
        <w:rPr>
          <w:rFonts w:hint="eastAsia" w:ascii="仿宋_GB2312" w:eastAsia="仿宋_GB2312"/>
          <w:color w:val="FFFFFF" w:themeColor="background1"/>
          <w:sz w:val="30"/>
          <w:szCs w:val="30"/>
          <w:u w:val="single"/>
          <w14:textFill>
            <w14:solidFill>
              <w14:schemeClr w14:val="bg1"/>
            </w14:solidFill>
          </w14:textFill>
        </w:rPr>
        <w:t>.</w:t>
      </w:r>
    </w:p>
    <w:p>
      <w:pPr>
        <w:spacing w:after="0" w:line="360" w:lineRule="auto"/>
        <w:ind w:left="2"/>
        <w:rPr>
          <w:rFonts w:ascii="方正大标宋简体" w:hAnsi="仿宋" w:eastAsia="方正大标宋简体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2018年10月18日印发            </w:t>
      </w:r>
      <w:r>
        <w:rPr>
          <w:rFonts w:hint="eastAsia" w:ascii="仿宋_GB2312" w:eastAsia="仿宋_GB2312"/>
          <w:color w:val="FFFFFF" w:themeColor="background1"/>
          <w:sz w:val="30"/>
          <w:szCs w:val="30"/>
          <w:u w:val="single"/>
          <w14:textFill>
            <w14:solidFill>
              <w14:schemeClr w14:val="bg1"/>
            </w14:solidFill>
          </w14:textFill>
        </w:rPr>
        <w:t>.</w:t>
      </w:r>
    </w:p>
    <w:p>
      <w:pPr>
        <w:ind w:left="-260" w:leftChars="-118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第五届山东现代奶业大会</w:t>
      </w:r>
    </w:p>
    <w:p>
      <w:pPr>
        <w:ind w:left="-260" w:leftChars="-118"/>
        <w:jc w:val="center"/>
        <w:rPr>
          <w:rFonts w:ascii="方正大标宋简体" w:hAnsi="方正大标宋简体" w:eastAsia="方正大标宋简体" w:cs="方正大标宋简体"/>
          <w:spacing w:val="17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暨首届中国乳肉兼用牛发展论坛报名表</w:t>
      </w:r>
    </w:p>
    <w:p>
      <w:pPr>
        <w:spacing w:after="0" w:line="360" w:lineRule="auto"/>
        <w:ind w:left="2"/>
        <w:jc w:val="center"/>
        <w:rPr>
          <w:rFonts w:ascii="方正大标宋简体" w:eastAsia="方正大标宋简体"/>
          <w:sz w:val="36"/>
          <w:szCs w:val="36"/>
        </w:rPr>
      </w:pPr>
    </w:p>
    <w:p>
      <w:pPr>
        <w:autoSpaceDE w:val="0"/>
        <w:autoSpaceDN w:val="0"/>
        <w:spacing w:afterLines="5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宋体"/>
          <w:b/>
          <w:sz w:val="24"/>
          <w:szCs w:val="24"/>
        </w:rPr>
        <w:t>报名</w:t>
      </w:r>
      <w:r>
        <w:rPr>
          <w:rFonts w:ascii="Times New Roman" w:hAnsi="宋体"/>
          <w:b/>
          <w:sz w:val="24"/>
          <w:szCs w:val="24"/>
        </w:rPr>
        <w:t>截止日期：</w:t>
      </w:r>
      <w:r>
        <w:rPr>
          <w:rFonts w:hint="eastAsia" w:ascii="Times New Roman" w:hAnsi="宋体"/>
          <w:b/>
          <w:sz w:val="24"/>
          <w:szCs w:val="24"/>
        </w:rPr>
        <w:t>2018年10月3</w:t>
      </w:r>
      <w:r>
        <w:rPr>
          <w:rFonts w:hint="eastAsia" w:ascii="Times New Roman" w:hAnsi="宋体"/>
          <w:b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宋体"/>
          <w:b/>
          <w:sz w:val="24"/>
          <w:szCs w:val="24"/>
        </w:rPr>
        <w:t xml:space="preserve">日            </w:t>
      </w:r>
    </w:p>
    <w:tbl>
      <w:tblPr>
        <w:tblStyle w:val="10"/>
        <w:tblW w:w="9583" w:type="dxa"/>
        <w:jc w:val="center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186"/>
        <w:gridCol w:w="1700"/>
        <w:gridCol w:w="1909"/>
        <w:gridCol w:w="1562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单位名称</w:t>
            </w:r>
          </w:p>
        </w:tc>
        <w:tc>
          <w:tcPr>
            <w:tcW w:w="479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sz w:val="24"/>
                <w:szCs w:val="24"/>
              </w:rPr>
              <w:t>联系人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地址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宋体"/>
                <w:b/>
                <w:sz w:val="24"/>
                <w:szCs w:val="24"/>
              </w:rPr>
              <w:t>邮编</w:t>
            </w:r>
          </w:p>
        </w:tc>
        <w:tc>
          <w:tcPr>
            <w:tcW w:w="479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90" w:type="dxa"/>
            <w:shd w:val="clear" w:color="auto" w:fill="F2F2F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909" w:type="dxa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手机</w:t>
            </w:r>
          </w:p>
        </w:tc>
        <w:tc>
          <w:tcPr>
            <w:tcW w:w="3398" w:type="dxa"/>
            <w:gridSpan w:val="2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标准间</w:t>
            </w:r>
            <w:r>
              <w:rPr>
                <w:rFonts w:ascii="黑体" w:hAnsi="黑体" w:eastAsia="黑体"/>
                <w:sz w:val="24"/>
                <w:szCs w:val="24"/>
              </w:rPr>
              <w:t>住宿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房间价格：288元/间含早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6日（）7日（）8日（）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温馨提示</w:t>
            </w:r>
          </w:p>
        </w:tc>
        <w:tc>
          <w:tcPr>
            <w:tcW w:w="8193" w:type="dxa"/>
            <w:gridSpan w:val="5"/>
            <w:vAlign w:val="center"/>
          </w:tcPr>
          <w:p>
            <w:pPr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/>
                <w:sz w:val="24"/>
                <w:szCs w:val="24"/>
              </w:rPr>
              <w:t>房间预订：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确认房型和住宿日期后，务必于</w:t>
            </w:r>
            <w:r>
              <w:rPr>
                <w:color w:val="000000"/>
                <w:sz w:val="24"/>
                <w:szCs w:val="24"/>
              </w:rPr>
              <w:t>201</w:t>
            </w: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之前与大会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会务组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确认住宿日期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。无法预订单人间。因酒店房间数量有限，请务必提早预定。</w:t>
            </w: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注：</w:t>
      </w:r>
    </w:p>
    <w:p>
      <w:pPr>
        <w:spacing w:line="360" w:lineRule="auto"/>
        <w:ind w:firstLine="560" w:firstLineChars="200"/>
        <w:outlineLvl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①回执表填写完毕后请发至邮箱：</w:t>
      </w:r>
      <w:r>
        <w:fldChar w:fldCharType="begin"/>
      </w:r>
      <w:r>
        <w:instrText xml:space="preserve"> HYPERLINK "mailto:sdnyxh@126.com" </w:instrText>
      </w:r>
      <w:r>
        <w:fldChar w:fldCharType="separate"/>
      </w:r>
      <w:r>
        <w:rPr>
          <w:rStyle w:val="9"/>
          <w:rFonts w:hint="eastAsia" w:ascii="宋体" w:hAnsi="宋体" w:eastAsia="宋体"/>
          <w:sz w:val="28"/>
          <w:szCs w:val="28"/>
        </w:rPr>
        <w:t>sdnyxh@126.com</w:t>
      </w:r>
      <w:r>
        <w:rPr>
          <w:rStyle w:val="9"/>
          <w:rFonts w:hint="eastAsia"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②表格不够可自行加行；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FFFFFF" w:themeColor="background1"/>
          <w:sz w:val="32"/>
          <w:szCs w:val="32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</w:rPr>
        <w:t>③参会人员不住宿可不填写房型与住宿日期。</w:t>
      </w:r>
    </w:p>
    <w:sectPr>
      <w:footerReference r:id="rId3" w:type="default"/>
      <w:pgSz w:w="11906" w:h="16838"/>
      <w:pgMar w:top="1701" w:right="1028" w:bottom="1418" w:left="1418" w:header="709" w:footer="113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60E8A"/>
    <w:multiLevelType w:val="singleLevel"/>
    <w:tmpl w:val="50260E8A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F1E"/>
    <w:rsid w:val="000172D7"/>
    <w:rsid w:val="00034A22"/>
    <w:rsid w:val="000424AD"/>
    <w:rsid w:val="00053984"/>
    <w:rsid w:val="00060F14"/>
    <w:rsid w:val="00066AEC"/>
    <w:rsid w:val="000938CB"/>
    <w:rsid w:val="0009575A"/>
    <w:rsid w:val="000A1988"/>
    <w:rsid w:val="000B31B3"/>
    <w:rsid w:val="000B71CA"/>
    <w:rsid w:val="000C2112"/>
    <w:rsid w:val="000D6065"/>
    <w:rsid w:val="000D72AF"/>
    <w:rsid w:val="000F5E1D"/>
    <w:rsid w:val="00107927"/>
    <w:rsid w:val="001421D5"/>
    <w:rsid w:val="001509EC"/>
    <w:rsid w:val="001606C4"/>
    <w:rsid w:val="00161E3D"/>
    <w:rsid w:val="00162040"/>
    <w:rsid w:val="00171118"/>
    <w:rsid w:val="00172A27"/>
    <w:rsid w:val="0017406B"/>
    <w:rsid w:val="001746FB"/>
    <w:rsid w:val="0017704A"/>
    <w:rsid w:val="00180940"/>
    <w:rsid w:val="00184AC2"/>
    <w:rsid w:val="001A0B2F"/>
    <w:rsid w:val="001A75CA"/>
    <w:rsid w:val="001B07EF"/>
    <w:rsid w:val="001B3597"/>
    <w:rsid w:val="001B7D88"/>
    <w:rsid w:val="001C0D24"/>
    <w:rsid w:val="001C74BF"/>
    <w:rsid w:val="001D134E"/>
    <w:rsid w:val="001D433B"/>
    <w:rsid w:val="001E0BC5"/>
    <w:rsid w:val="001E4DDC"/>
    <w:rsid w:val="001F3561"/>
    <w:rsid w:val="00206D2C"/>
    <w:rsid w:val="00221D54"/>
    <w:rsid w:val="0024477B"/>
    <w:rsid w:val="00244949"/>
    <w:rsid w:val="00250A37"/>
    <w:rsid w:val="00254DB8"/>
    <w:rsid w:val="00264C41"/>
    <w:rsid w:val="0026552B"/>
    <w:rsid w:val="002662DC"/>
    <w:rsid w:val="0026634A"/>
    <w:rsid w:val="00267270"/>
    <w:rsid w:val="00272F9E"/>
    <w:rsid w:val="00276AFD"/>
    <w:rsid w:val="002817C7"/>
    <w:rsid w:val="00283CC1"/>
    <w:rsid w:val="0029058F"/>
    <w:rsid w:val="002A7F4A"/>
    <w:rsid w:val="002C3F58"/>
    <w:rsid w:val="002D6C2F"/>
    <w:rsid w:val="002D6DB1"/>
    <w:rsid w:val="002D777D"/>
    <w:rsid w:val="002E2A71"/>
    <w:rsid w:val="002E64E0"/>
    <w:rsid w:val="002E7852"/>
    <w:rsid w:val="002F288E"/>
    <w:rsid w:val="002F4C8D"/>
    <w:rsid w:val="002F5BDE"/>
    <w:rsid w:val="00313D6A"/>
    <w:rsid w:val="0032124C"/>
    <w:rsid w:val="00323B43"/>
    <w:rsid w:val="00331088"/>
    <w:rsid w:val="00332887"/>
    <w:rsid w:val="00336E04"/>
    <w:rsid w:val="00362E4E"/>
    <w:rsid w:val="003775C4"/>
    <w:rsid w:val="00384F8C"/>
    <w:rsid w:val="00397AA5"/>
    <w:rsid w:val="003A1473"/>
    <w:rsid w:val="003B5ACD"/>
    <w:rsid w:val="003D37D8"/>
    <w:rsid w:val="003D3F43"/>
    <w:rsid w:val="003E20DF"/>
    <w:rsid w:val="003E4916"/>
    <w:rsid w:val="003F6DC7"/>
    <w:rsid w:val="00426D76"/>
    <w:rsid w:val="004358AB"/>
    <w:rsid w:val="00436220"/>
    <w:rsid w:val="00441ABA"/>
    <w:rsid w:val="0044210E"/>
    <w:rsid w:val="00442775"/>
    <w:rsid w:val="00451345"/>
    <w:rsid w:val="004555AE"/>
    <w:rsid w:val="004564C1"/>
    <w:rsid w:val="004645FB"/>
    <w:rsid w:val="004724DD"/>
    <w:rsid w:val="00476A5C"/>
    <w:rsid w:val="004A0C5D"/>
    <w:rsid w:val="004B54A2"/>
    <w:rsid w:val="004B7D2A"/>
    <w:rsid w:val="004C0660"/>
    <w:rsid w:val="004D3B3A"/>
    <w:rsid w:val="004D42CA"/>
    <w:rsid w:val="00501D92"/>
    <w:rsid w:val="005043F3"/>
    <w:rsid w:val="00505456"/>
    <w:rsid w:val="00516547"/>
    <w:rsid w:val="00531F29"/>
    <w:rsid w:val="00543F17"/>
    <w:rsid w:val="0054577D"/>
    <w:rsid w:val="00554288"/>
    <w:rsid w:val="00556CDC"/>
    <w:rsid w:val="00560BFD"/>
    <w:rsid w:val="00561E0A"/>
    <w:rsid w:val="0057157E"/>
    <w:rsid w:val="00575061"/>
    <w:rsid w:val="00576C47"/>
    <w:rsid w:val="005772AC"/>
    <w:rsid w:val="00581F02"/>
    <w:rsid w:val="00584E44"/>
    <w:rsid w:val="00595921"/>
    <w:rsid w:val="005A799D"/>
    <w:rsid w:val="005B0169"/>
    <w:rsid w:val="005B0F77"/>
    <w:rsid w:val="005B1EB3"/>
    <w:rsid w:val="005B4021"/>
    <w:rsid w:val="005C266F"/>
    <w:rsid w:val="005C4BCD"/>
    <w:rsid w:val="005F0D29"/>
    <w:rsid w:val="005F377D"/>
    <w:rsid w:val="006013A0"/>
    <w:rsid w:val="00602BD0"/>
    <w:rsid w:val="006037D6"/>
    <w:rsid w:val="006078A2"/>
    <w:rsid w:val="00615C04"/>
    <w:rsid w:val="00623E7B"/>
    <w:rsid w:val="006308AB"/>
    <w:rsid w:val="006466B3"/>
    <w:rsid w:val="00657EE7"/>
    <w:rsid w:val="006600FD"/>
    <w:rsid w:val="0067015D"/>
    <w:rsid w:val="00694AC0"/>
    <w:rsid w:val="006B2ACA"/>
    <w:rsid w:val="006B3EB3"/>
    <w:rsid w:val="006C30D9"/>
    <w:rsid w:val="006E4F20"/>
    <w:rsid w:val="006F3DAE"/>
    <w:rsid w:val="0070222E"/>
    <w:rsid w:val="007027C6"/>
    <w:rsid w:val="00713526"/>
    <w:rsid w:val="00713C61"/>
    <w:rsid w:val="00725D2F"/>
    <w:rsid w:val="00734964"/>
    <w:rsid w:val="00740F19"/>
    <w:rsid w:val="007576DA"/>
    <w:rsid w:val="00762E76"/>
    <w:rsid w:val="00767139"/>
    <w:rsid w:val="007728DB"/>
    <w:rsid w:val="00775C1F"/>
    <w:rsid w:val="007800B8"/>
    <w:rsid w:val="00793D03"/>
    <w:rsid w:val="007957A8"/>
    <w:rsid w:val="007A0CF9"/>
    <w:rsid w:val="007B7144"/>
    <w:rsid w:val="007C4771"/>
    <w:rsid w:val="007E2F71"/>
    <w:rsid w:val="007F4C4D"/>
    <w:rsid w:val="008014FA"/>
    <w:rsid w:val="00812697"/>
    <w:rsid w:val="008146C1"/>
    <w:rsid w:val="00817F25"/>
    <w:rsid w:val="00824F84"/>
    <w:rsid w:val="00833E96"/>
    <w:rsid w:val="00843EF5"/>
    <w:rsid w:val="00863B9D"/>
    <w:rsid w:val="00866F3A"/>
    <w:rsid w:val="00875DAF"/>
    <w:rsid w:val="00880871"/>
    <w:rsid w:val="008A4429"/>
    <w:rsid w:val="008B7726"/>
    <w:rsid w:val="008C2558"/>
    <w:rsid w:val="008C33D1"/>
    <w:rsid w:val="008D2209"/>
    <w:rsid w:val="008D3EE9"/>
    <w:rsid w:val="008E50E3"/>
    <w:rsid w:val="00907032"/>
    <w:rsid w:val="00913C21"/>
    <w:rsid w:val="00923180"/>
    <w:rsid w:val="009246CB"/>
    <w:rsid w:val="00924A25"/>
    <w:rsid w:val="00925A3F"/>
    <w:rsid w:val="009376B7"/>
    <w:rsid w:val="00942C27"/>
    <w:rsid w:val="00950DB0"/>
    <w:rsid w:val="009539E3"/>
    <w:rsid w:val="0095756F"/>
    <w:rsid w:val="0095780C"/>
    <w:rsid w:val="00962CDD"/>
    <w:rsid w:val="009836CD"/>
    <w:rsid w:val="009838EC"/>
    <w:rsid w:val="009A2B58"/>
    <w:rsid w:val="009B26E1"/>
    <w:rsid w:val="009B4E1E"/>
    <w:rsid w:val="009B6447"/>
    <w:rsid w:val="009B7AA3"/>
    <w:rsid w:val="009C7776"/>
    <w:rsid w:val="009E10CD"/>
    <w:rsid w:val="009E41C7"/>
    <w:rsid w:val="009E4CBC"/>
    <w:rsid w:val="009E7358"/>
    <w:rsid w:val="009F5FF4"/>
    <w:rsid w:val="009F63A5"/>
    <w:rsid w:val="00A00953"/>
    <w:rsid w:val="00A034CB"/>
    <w:rsid w:val="00A05EA5"/>
    <w:rsid w:val="00A06CCA"/>
    <w:rsid w:val="00A17F64"/>
    <w:rsid w:val="00A211C2"/>
    <w:rsid w:val="00A42B71"/>
    <w:rsid w:val="00A45287"/>
    <w:rsid w:val="00A54007"/>
    <w:rsid w:val="00A6635C"/>
    <w:rsid w:val="00A710DF"/>
    <w:rsid w:val="00A831EB"/>
    <w:rsid w:val="00AA2BBE"/>
    <w:rsid w:val="00AA5580"/>
    <w:rsid w:val="00AC15B6"/>
    <w:rsid w:val="00AC5595"/>
    <w:rsid w:val="00AC6741"/>
    <w:rsid w:val="00AC798B"/>
    <w:rsid w:val="00AE069D"/>
    <w:rsid w:val="00AF05C3"/>
    <w:rsid w:val="00B00BA8"/>
    <w:rsid w:val="00B04B1B"/>
    <w:rsid w:val="00B265B7"/>
    <w:rsid w:val="00B4629F"/>
    <w:rsid w:val="00B51C0C"/>
    <w:rsid w:val="00B526A4"/>
    <w:rsid w:val="00B64A4C"/>
    <w:rsid w:val="00B671F1"/>
    <w:rsid w:val="00BA249E"/>
    <w:rsid w:val="00BB78A9"/>
    <w:rsid w:val="00BC7424"/>
    <w:rsid w:val="00BD368B"/>
    <w:rsid w:val="00BD4591"/>
    <w:rsid w:val="00BD70CE"/>
    <w:rsid w:val="00BE3D15"/>
    <w:rsid w:val="00BF1BBF"/>
    <w:rsid w:val="00BF5F6A"/>
    <w:rsid w:val="00C036A1"/>
    <w:rsid w:val="00C0546E"/>
    <w:rsid w:val="00C129E4"/>
    <w:rsid w:val="00C33DD7"/>
    <w:rsid w:val="00C47E7E"/>
    <w:rsid w:val="00C516DF"/>
    <w:rsid w:val="00C6640F"/>
    <w:rsid w:val="00C76E4A"/>
    <w:rsid w:val="00C92414"/>
    <w:rsid w:val="00C96047"/>
    <w:rsid w:val="00CA2F41"/>
    <w:rsid w:val="00CB6039"/>
    <w:rsid w:val="00CB6481"/>
    <w:rsid w:val="00CC6A28"/>
    <w:rsid w:val="00CD437E"/>
    <w:rsid w:val="00CD6167"/>
    <w:rsid w:val="00CF3872"/>
    <w:rsid w:val="00D01CFF"/>
    <w:rsid w:val="00D0257A"/>
    <w:rsid w:val="00D035B9"/>
    <w:rsid w:val="00D07CDE"/>
    <w:rsid w:val="00D11B14"/>
    <w:rsid w:val="00D25A46"/>
    <w:rsid w:val="00D45258"/>
    <w:rsid w:val="00D509DF"/>
    <w:rsid w:val="00D52E3A"/>
    <w:rsid w:val="00D775A3"/>
    <w:rsid w:val="00D929BC"/>
    <w:rsid w:val="00D94510"/>
    <w:rsid w:val="00DA175E"/>
    <w:rsid w:val="00DA339D"/>
    <w:rsid w:val="00DB30B7"/>
    <w:rsid w:val="00DB5ACA"/>
    <w:rsid w:val="00DB7505"/>
    <w:rsid w:val="00DC3A90"/>
    <w:rsid w:val="00DD0C91"/>
    <w:rsid w:val="00DD5C25"/>
    <w:rsid w:val="00DE5221"/>
    <w:rsid w:val="00DF2ABE"/>
    <w:rsid w:val="00E06C72"/>
    <w:rsid w:val="00E1011F"/>
    <w:rsid w:val="00E23B25"/>
    <w:rsid w:val="00E30775"/>
    <w:rsid w:val="00E30ABF"/>
    <w:rsid w:val="00E44FA5"/>
    <w:rsid w:val="00E5017A"/>
    <w:rsid w:val="00E510BF"/>
    <w:rsid w:val="00E566E7"/>
    <w:rsid w:val="00E70C86"/>
    <w:rsid w:val="00E75953"/>
    <w:rsid w:val="00EA078C"/>
    <w:rsid w:val="00EC12E7"/>
    <w:rsid w:val="00EC65DA"/>
    <w:rsid w:val="00ED6607"/>
    <w:rsid w:val="00EE34A5"/>
    <w:rsid w:val="00EE4FBB"/>
    <w:rsid w:val="00EE6C2B"/>
    <w:rsid w:val="00EF0F42"/>
    <w:rsid w:val="00F102EC"/>
    <w:rsid w:val="00F117C0"/>
    <w:rsid w:val="00F15233"/>
    <w:rsid w:val="00F32AE7"/>
    <w:rsid w:val="00F37BBC"/>
    <w:rsid w:val="00F431E4"/>
    <w:rsid w:val="00F6564A"/>
    <w:rsid w:val="00F66CC6"/>
    <w:rsid w:val="00F73D48"/>
    <w:rsid w:val="00F802BE"/>
    <w:rsid w:val="00F817D4"/>
    <w:rsid w:val="00F9588E"/>
    <w:rsid w:val="00FC0ABF"/>
    <w:rsid w:val="00FE2372"/>
    <w:rsid w:val="01983CBC"/>
    <w:rsid w:val="02A30A49"/>
    <w:rsid w:val="054A0A5F"/>
    <w:rsid w:val="05502FDD"/>
    <w:rsid w:val="065D6946"/>
    <w:rsid w:val="07D96336"/>
    <w:rsid w:val="084200AB"/>
    <w:rsid w:val="0A5967D5"/>
    <w:rsid w:val="0DDC3C29"/>
    <w:rsid w:val="0EAD1630"/>
    <w:rsid w:val="11112046"/>
    <w:rsid w:val="11C0789A"/>
    <w:rsid w:val="129E11FB"/>
    <w:rsid w:val="13097777"/>
    <w:rsid w:val="13B063B3"/>
    <w:rsid w:val="13FB2DBD"/>
    <w:rsid w:val="142B356C"/>
    <w:rsid w:val="146D0D09"/>
    <w:rsid w:val="15804A67"/>
    <w:rsid w:val="15B70CD9"/>
    <w:rsid w:val="15F00798"/>
    <w:rsid w:val="175C57A0"/>
    <w:rsid w:val="17DD182F"/>
    <w:rsid w:val="183B0347"/>
    <w:rsid w:val="185F5978"/>
    <w:rsid w:val="18765C70"/>
    <w:rsid w:val="18E559A8"/>
    <w:rsid w:val="19A21172"/>
    <w:rsid w:val="1A065055"/>
    <w:rsid w:val="1B194664"/>
    <w:rsid w:val="1B8A748B"/>
    <w:rsid w:val="1C012A29"/>
    <w:rsid w:val="1D0A1D56"/>
    <w:rsid w:val="1D3A6A03"/>
    <w:rsid w:val="1EA35EE5"/>
    <w:rsid w:val="1F197EC2"/>
    <w:rsid w:val="209C2D53"/>
    <w:rsid w:val="20BC4119"/>
    <w:rsid w:val="22E94F0F"/>
    <w:rsid w:val="22F0366D"/>
    <w:rsid w:val="238F2F49"/>
    <w:rsid w:val="23D210CE"/>
    <w:rsid w:val="24A03301"/>
    <w:rsid w:val="24AE175B"/>
    <w:rsid w:val="25613F05"/>
    <w:rsid w:val="25C902B0"/>
    <w:rsid w:val="262D0B9C"/>
    <w:rsid w:val="26D85A38"/>
    <w:rsid w:val="277C7C95"/>
    <w:rsid w:val="27A90199"/>
    <w:rsid w:val="286A75F5"/>
    <w:rsid w:val="28B12362"/>
    <w:rsid w:val="297B059B"/>
    <w:rsid w:val="29B56BBB"/>
    <w:rsid w:val="2D0D6F92"/>
    <w:rsid w:val="2F16076B"/>
    <w:rsid w:val="30240BA8"/>
    <w:rsid w:val="30681B0F"/>
    <w:rsid w:val="32DE6BB8"/>
    <w:rsid w:val="34E70ED9"/>
    <w:rsid w:val="36B409BA"/>
    <w:rsid w:val="37A12026"/>
    <w:rsid w:val="38210841"/>
    <w:rsid w:val="3933790C"/>
    <w:rsid w:val="394A199E"/>
    <w:rsid w:val="39641B87"/>
    <w:rsid w:val="3A7D0E02"/>
    <w:rsid w:val="3A7D52FC"/>
    <w:rsid w:val="3C3C6085"/>
    <w:rsid w:val="3C6044B4"/>
    <w:rsid w:val="3C6F01F4"/>
    <w:rsid w:val="3D5243D7"/>
    <w:rsid w:val="3D74652E"/>
    <w:rsid w:val="3ED33DF8"/>
    <w:rsid w:val="3EE65662"/>
    <w:rsid w:val="3F903409"/>
    <w:rsid w:val="40E313A2"/>
    <w:rsid w:val="411928BE"/>
    <w:rsid w:val="413D6E30"/>
    <w:rsid w:val="45530C63"/>
    <w:rsid w:val="476A1E4D"/>
    <w:rsid w:val="488F4B61"/>
    <w:rsid w:val="48937466"/>
    <w:rsid w:val="49DF552C"/>
    <w:rsid w:val="4A49596E"/>
    <w:rsid w:val="4E0A2BB3"/>
    <w:rsid w:val="4E3162F0"/>
    <w:rsid w:val="4FBF48B8"/>
    <w:rsid w:val="50CC6335"/>
    <w:rsid w:val="53A84E9E"/>
    <w:rsid w:val="54530741"/>
    <w:rsid w:val="55713217"/>
    <w:rsid w:val="568924B6"/>
    <w:rsid w:val="58374B0A"/>
    <w:rsid w:val="58D96245"/>
    <w:rsid w:val="59802354"/>
    <w:rsid w:val="5C1B51EA"/>
    <w:rsid w:val="5E45661F"/>
    <w:rsid w:val="5F863A89"/>
    <w:rsid w:val="60B43632"/>
    <w:rsid w:val="60E34E4F"/>
    <w:rsid w:val="60ED6C2E"/>
    <w:rsid w:val="62942ECC"/>
    <w:rsid w:val="62E86D85"/>
    <w:rsid w:val="640142AB"/>
    <w:rsid w:val="641458C9"/>
    <w:rsid w:val="65151C3E"/>
    <w:rsid w:val="65C2493B"/>
    <w:rsid w:val="65C85393"/>
    <w:rsid w:val="66424A4A"/>
    <w:rsid w:val="66BB0B99"/>
    <w:rsid w:val="67096A23"/>
    <w:rsid w:val="67AA46AF"/>
    <w:rsid w:val="68B230E9"/>
    <w:rsid w:val="6B343FA9"/>
    <w:rsid w:val="6B437603"/>
    <w:rsid w:val="6C8B626D"/>
    <w:rsid w:val="6CE77956"/>
    <w:rsid w:val="6D03492C"/>
    <w:rsid w:val="6D3F4105"/>
    <w:rsid w:val="6E00351C"/>
    <w:rsid w:val="6E4466D8"/>
    <w:rsid w:val="6F9B39FA"/>
    <w:rsid w:val="704D37F2"/>
    <w:rsid w:val="727509AE"/>
    <w:rsid w:val="735F310C"/>
    <w:rsid w:val="754970E2"/>
    <w:rsid w:val="766618B7"/>
    <w:rsid w:val="774F73E4"/>
    <w:rsid w:val="77F50110"/>
    <w:rsid w:val="792C46C7"/>
    <w:rsid w:val="79882279"/>
    <w:rsid w:val="7A380F8A"/>
    <w:rsid w:val="7C476006"/>
    <w:rsid w:val="7C8807E4"/>
    <w:rsid w:val="7D300DDD"/>
    <w:rsid w:val="7D4508A4"/>
    <w:rsid w:val="7D71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0"/>
    <w:rPr>
      <w:rFonts w:eastAsia="宋体"/>
      <w:kern w:val="2"/>
      <w:sz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[基本段落]"/>
    <w:basedOn w:val="1"/>
    <w:qFormat/>
    <w:uiPriority w:val="99"/>
    <w:pPr>
      <w:widowControl w:val="0"/>
      <w:autoSpaceDE w:val="0"/>
      <w:autoSpaceDN w:val="0"/>
      <w:snapToGrid/>
      <w:spacing w:after="0" w:line="288" w:lineRule="auto"/>
      <w:jc w:val="both"/>
      <w:textAlignment w:val="center"/>
    </w:pPr>
    <w:rPr>
      <w:rFonts w:ascii="宋体" w:hAnsi="Calibri" w:eastAsia="宋体" w:cs="宋体"/>
      <w:color w:val="000000"/>
      <w:sz w:val="24"/>
      <w:szCs w:val="24"/>
      <w:lang w:val="zh-CN"/>
    </w:rPr>
  </w:style>
  <w:style w:type="character" w:customStyle="1" w:styleId="14">
    <w:name w:val="日期 Char"/>
    <w:basedOn w:val="7"/>
    <w:link w:val="3"/>
    <w:semiHidden/>
    <w:qFormat/>
    <w:uiPriority w:val="99"/>
    <w:rPr>
      <w:rFonts w:ascii="Tahoma" w:hAnsi="Tahoma"/>
    </w:rPr>
  </w:style>
  <w:style w:type="character" w:customStyle="1" w:styleId="15">
    <w:name w:val="页眉 Char"/>
    <w:basedOn w:val="7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17">
    <w:name w:val="op-map-singlepoint-info-right"/>
    <w:basedOn w:val="7"/>
    <w:qFormat/>
    <w:uiPriority w:val="0"/>
  </w:style>
  <w:style w:type="character" w:customStyle="1" w:styleId="18">
    <w:name w:val="批注框文本 Char"/>
    <w:basedOn w:val="7"/>
    <w:link w:val="4"/>
    <w:semiHidden/>
    <w:qFormat/>
    <w:uiPriority w:val="99"/>
    <w:rPr>
      <w:rFonts w:ascii="Tahoma" w:hAnsi="Tahoma" w:cs="Times New Roman"/>
      <w:sz w:val="18"/>
      <w:szCs w:val="18"/>
    </w:rPr>
  </w:style>
  <w:style w:type="character" w:customStyle="1" w:styleId="19">
    <w:name w:val="apple-converted-space"/>
    <w:basedOn w:val="7"/>
    <w:qFormat/>
    <w:uiPriority w:val="0"/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hint="eastAsia" w:ascii="宋体" w:hAnsi="宋体" w:eastAsia="宋体" w:cs="Times New Roman"/>
      <w:color w:val="000000"/>
      <w:sz w:val="24"/>
      <w:lang w:val="zh-CN" w:eastAsia="zh-CN" w:bidi="ar-SA"/>
    </w:rPr>
  </w:style>
  <w:style w:type="character" w:customStyle="1" w:styleId="22">
    <w:name w:val="文档结构图 Char"/>
    <w:basedOn w:val="7"/>
    <w:link w:val="2"/>
    <w:semiHidden/>
    <w:qFormat/>
    <w:uiPriority w:val="99"/>
    <w:rPr>
      <w:rFonts w:ascii="宋体" w:hAnsi="Tahom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413</Words>
  <Characters>2359</Characters>
  <Lines>19</Lines>
  <Paragraphs>5</Paragraphs>
  <TotalTime>7</TotalTime>
  <ScaleCrop>false</ScaleCrop>
  <LinksUpToDate>false</LinksUpToDate>
  <CharactersWithSpaces>2767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2018-10-22T04:03:00Z</dcterms:created>
  <dc:creator>USER</dc:creator>
  <cp:lastModifiedBy>蒲公英  </cp:lastModifiedBy>
  <cp:lastPrinted>2018-10-22T02:12:00Z</cp:lastPrinted>
  <dcterms:modified xsi:type="dcterms:W3CDTF">2018-10-23T07:25:09Z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